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03B2">
            <w:pPr>
              <w:spacing w:before="120"/>
              <w:jc w:val="center"/>
            </w:pPr>
            <w:bookmarkStart w:id="0" w:name="bookmark0"/>
            <w:bookmarkStart w:id="1" w:name="_GoBack"/>
            <w:bookmarkEnd w:id="1"/>
            <w:r>
              <w:rPr>
                <w:b/>
                <w:bCs/>
                <w:lang w:val="vi-VN"/>
              </w:rPr>
              <w:t>CHÍNH PHỦ</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03B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03B2">
            <w:pPr>
              <w:spacing w:before="120"/>
              <w:jc w:val="center"/>
            </w:pPr>
            <w:r>
              <w:rPr>
                <w:lang w:val="vi-VN"/>
              </w:rPr>
              <w:t>Số: 84/2018/NĐ-CP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03B2">
            <w:pPr>
              <w:spacing w:before="120"/>
              <w:jc w:val="right"/>
            </w:pPr>
            <w:r>
              <w:rPr>
                <w:i/>
                <w:iCs/>
                <w:lang w:val="vi-VN"/>
              </w:rPr>
              <w:t xml:space="preserve">Hà Nội, ngày </w:t>
            </w:r>
            <w:r>
              <w:rPr>
                <w:i/>
                <w:iCs/>
              </w:rPr>
              <w:t>28</w:t>
            </w:r>
            <w:r>
              <w:rPr>
                <w:i/>
                <w:iCs/>
                <w:lang w:val="vi-VN"/>
              </w:rPr>
              <w:t xml:space="preserve"> tháng </w:t>
            </w:r>
            <w:r>
              <w:rPr>
                <w:i/>
                <w:iCs/>
              </w:rPr>
              <w:t>05</w:t>
            </w:r>
            <w:r>
              <w:rPr>
                <w:i/>
                <w:iCs/>
                <w:lang w:val="vi-VN"/>
              </w:rPr>
              <w:t xml:space="preserve"> năm</w:t>
            </w:r>
            <w:r>
              <w:rPr>
                <w:i/>
                <w:iCs/>
              </w:rPr>
              <w:t xml:space="preserve"> 2018 </w:t>
            </w:r>
          </w:p>
        </w:tc>
      </w:tr>
    </w:tbl>
    <w:p w:rsidR="00000000" w:rsidRDefault="00C003B2">
      <w:pPr>
        <w:spacing w:before="120" w:after="280" w:afterAutospacing="1"/>
      </w:pPr>
      <w:r>
        <w:t> </w:t>
      </w:r>
    </w:p>
    <w:p w:rsidR="00000000" w:rsidRDefault="00C003B2">
      <w:pPr>
        <w:spacing w:before="120" w:after="280" w:afterAutospacing="1"/>
        <w:jc w:val="center"/>
      </w:pPr>
      <w:r>
        <w:rPr>
          <w:b/>
          <w:bCs/>
          <w:lang w:val="vi-VN"/>
        </w:rPr>
        <w:t>NGHỊ ĐỊNH</w:t>
      </w:r>
    </w:p>
    <w:p w:rsidR="00000000" w:rsidRDefault="00C003B2">
      <w:pPr>
        <w:spacing w:before="120" w:after="280" w:afterAutospacing="1"/>
        <w:jc w:val="center"/>
      </w:pPr>
      <w:r>
        <w:rPr>
          <w:lang w:val="vi-VN"/>
        </w:rPr>
        <w:t>VỀ NGƯNG HIỆU LỰC ĐỐI VỚI MỘT SỐ QUY ĐỊNH TẠI NGHỊ ĐỊNH SỐ 58/2017/NĐ-CP NGÀY 10 THÁNG 5 NĂ</w:t>
      </w:r>
      <w:r>
        <w:rPr>
          <w:lang w:val="vi-VN"/>
        </w:rPr>
        <w:t>M 2017 CỦA CHÍNH PHỦ QUY ĐỊNH CHI TIẾT MỘT SỐ ĐIỀU CỦA BỘ LUẬT HÀNG HẢI VIỆT NAM VỀ QUẢN LÝ HOẠT ĐỘNG HÀNG HẢI</w:t>
      </w:r>
    </w:p>
    <w:p w:rsidR="00000000" w:rsidRDefault="00C003B2">
      <w:pPr>
        <w:spacing w:before="120" w:after="280" w:afterAutospacing="1"/>
      </w:pPr>
      <w:r>
        <w:rPr>
          <w:i/>
          <w:iCs/>
          <w:lang w:val="vi-VN"/>
        </w:rPr>
        <w:t>Căn cứ Luật tổ chức Chính phủ ngày 19 tháng 6 năm 2015;</w:t>
      </w:r>
    </w:p>
    <w:p w:rsidR="00000000" w:rsidRDefault="00C003B2">
      <w:pPr>
        <w:spacing w:before="120" w:after="280" w:afterAutospacing="1"/>
      </w:pPr>
      <w:r>
        <w:rPr>
          <w:i/>
          <w:iCs/>
          <w:lang w:val="vi-VN"/>
        </w:rPr>
        <w:t>Căn cứ Luật ban hành văn bản quy phạm pháp luật ngày 22 tháng 6 năm 2015;</w:t>
      </w:r>
    </w:p>
    <w:p w:rsidR="00000000" w:rsidRDefault="00C003B2">
      <w:pPr>
        <w:spacing w:before="120" w:after="280" w:afterAutospacing="1"/>
      </w:pPr>
      <w:r>
        <w:rPr>
          <w:i/>
          <w:iCs/>
          <w:lang w:val="vi-VN"/>
        </w:rPr>
        <w:t>Theo đề nghị củ</w:t>
      </w:r>
      <w:r>
        <w:rPr>
          <w:i/>
          <w:iCs/>
          <w:lang w:val="vi-VN"/>
        </w:rPr>
        <w:t>a Bộ trưởng Bộ Tài chính;</w:t>
      </w:r>
    </w:p>
    <w:p w:rsidR="00000000" w:rsidRDefault="00C003B2">
      <w:pPr>
        <w:spacing w:before="120" w:after="280" w:afterAutospacing="1"/>
      </w:pPr>
      <w:r>
        <w:rPr>
          <w:i/>
          <w:iCs/>
          <w:lang w:val="vi-VN"/>
        </w:rPr>
        <w:t>Chính phủ ban hành Nghị định v</w:t>
      </w:r>
      <w:r>
        <w:rPr>
          <w:i/>
          <w:iCs/>
        </w:rPr>
        <w:t xml:space="preserve">ề </w:t>
      </w:r>
      <w:r>
        <w:rPr>
          <w:i/>
          <w:iCs/>
          <w:lang w:val="vi-VN"/>
        </w:rPr>
        <w:t>ngưng hiệu lực đối với một số quy định tại Nghị định số 58/2017/NĐ-CP ngày 10 tháng 5 năm 2017 của Chính phủ quy định chi tiết một số điều của Bộ luật Hàng hải Việt Nam về quản lý hoạt động hàng hải</w:t>
      </w:r>
      <w:r>
        <w:rPr>
          <w:i/>
          <w:iCs/>
          <w:lang w:val="vi-VN"/>
        </w:rPr>
        <w:t>.</w:t>
      </w:r>
    </w:p>
    <w:p w:rsidR="00000000" w:rsidRDefault="00C003B2">
      <w:pPr>
        <w:spacing w:before="120" w:after="280" w:afterAutospacing="1"/>
      </w:pPr>
      <w:r>
        <w:rPr>
          <w:b/>
          <w:bCs/>
          <w:lang w:val="vi-VN"/>
        </w:rPr>
        <w:t>Điều 1. Ngưng hiệu lực thi hành đối với một số quy định tại Nghị định số 58/2017/NĐ-CP ngày 10 tháng 5 năm 2017 của Chính phủ quy định chi tiết một số điều của Bộ luật Hàng hải Việt Nam về quản lý hoạt động hàng hải</w:t>
      </w:r>
    </w:p>
    <w:p w:rsidR="00000000" w:rsidRDefault="00C003B2">
      <w:pPr>
        <w:spacing w:before="120" w:after="280" w:afterAutospacing="1"/>
      </w:pPr>
      <w:r>
        <w:rPr>
          <w:lang w:val="vi-VN"/>
        </w:rPr>
        <w:t>1. Ngưng hiệu lực thi hành đối với Điề</w:t>
      </w:r>
      <w:r>
        <w:rPr>
          <w:lang w:val="vi-VN"/>
        </w:rPr>
        <w:t>u 82, Điều 83, Điều 84, Điều 85, Điều 86 và điểm b khoản 2 Điều 124 Nghị định số 58/2017/NĐ-CP ngày 10 tháng 5 năm 2017 của Chính phủ quy định chi tiết một số điều của Bộ luật Hàng hải Việt Nam về quản lý hoạt động hàng hải đến hết ngày 30 tháng 6 năm 2018</w:t>
      </w:r>
      <w:r>
        <w:rPr>
          <w:lang w:val="vi-VN"/>
        </w:rPr>
        <w:t>.</w:t>
      </w:r>
    </w:p>
    <w:p w:rsidR="00000000" w:rsidRDefault="00C003B2">
      <w:pPr>
        <w:spacing w:before="120" w:after="280" w:afterAutospacing="1"/>
      </w:pPr>
      <w:r>
        <w:rPr>
          <w:lang w:val="vi-VN"/>
        </w:rPr>
        <w:t>2. Tiếp tục thực hiện các thủ tục điện tử dành cho tàu thuyền nhập cảnh, xuất cảnh, quá cảnh, vào, rời cảng biển và hoạt động trong vùng biển Việt Nam th</w:t>
      </w:r>
      <w:r>
        <w:t>ô</w:t>
      </w:r>
      <w:r>
        <w:rPr>
          <w:lang w:val="vi-VN"/>
        </w:rPr>
        <w:t>ng qua Cơ chế một cửa quốc gia theo quy định tại Quyết định số 34/2016/QĐ-TTg ngày 23 tháng 8 năm 20</w:t>
      </w:r>
      <w:r>
        <w:rPr>
          <w:lang w:val="vi-VN"/>
        </w:rPr>
        <w:t>16 của Thủ tướng Chính phủ quy định thủ tục điện tử đối với tàu thuyền vào, rời cảng biển, cảng thủy nộ</w:t>
      </w:r>
      <w:r>
        <w:t xml:space="preserve">i </w:t>
      </w:r>
      <w:r>
        <w:rPr>
          <w:lang w:val="vi-VN"/>
        </w:rPr>
        <w:t>địa, cảng dầu khí ngoài khơi thông qua Cơ chế một cửa quốc gia đến hết ngày 30 tháng 6 năm 2018.</w:t>
      </w:r>
    </w:p>
    <w:p w:rsidR="00000000" w:rsidRDefault="00C003B2">
      <w:pPr>
        <w:spacing w:before="120" w:after="280" w:afterAutospacing="1"/>
      </w:pPr>
      <w:r>
        <w:rPr>
          <w:b/>
          <w:bCs/>
          <w:lang w:val="vi-VN"/>
        </w:rPr>
        <w:t>Điều 2. Hiệu lực thi hành</w:t>
      </w:r>
    </w:p>
    <w:p w:rsidR="00000000" w:rsidRDefault="00C003B2">
      <w:pPr>
        <w:spacing w:before="120" w:after="280" w:afterAutospacing="1"/>
      </w:pPr>
      <w:r>
        <w:rPr>
          <w:lang w:val="vi-VN"/>
        </w:rPr>
        <w:t>Nghị định này có hiệu lực th</w:t>
      </w:r>
      <w:r>
        <w:rPr>
          <w:lang w:val="vi-VN"/>
        </w:rPr>
        <w:t>i hành từ ngày 01 tháng 7 năm 2017 đến hết ngày 30 tháng 6 năm 2018.</w:t>
      </w:r>
    </w:p>
    <w:p w:rsidR="00000000" w:rsidRDefault="00C003B2">
      <w:pPr>
        <w:spacing w:before="120" w:after="280" w:afterAutospacing="1"/>
      </w:pPr>
      <w:r>
        <w:rPr>
          <w:b/>
          <w:bCs/>
          <w:lang w:val="vi-VN"/>
        </w:rPr>
        <w:t>Điều 3. Tổ chức thực hiện</w:t>
      </w:r>
    </w:p>
    <w:p w:rsidR="00000000" w:rsidRDefault="00C003B2">
      <w:pPr>
        <w:spacing w:before="120" w:after="280" w:afterAutospacing="1"/>
      </w:pPr>
      <w:r>
        <w:rPr>
          <w:lang w:val="vi-VN"/>
        </w:rPr>
        <w:lastRenderedPageBreak/>
        <w:t>Các Bộ trưởng, Thủ trưởng cơ quan ngang bộ, Thủ trưởng cơ quan thuộc Chính phủ, Chủ tịch Ủy ban nhân dân tỉnh, thành phố trực thuộc trung ương và các tổ chức, cá</w:t>
      </w:r>
      <w:r>
        <w:rPr>
          <w:lang w:val="vi-VN"/>
        </w:rPr>
        <w:t xml:space="preserve"> nhân có liên quan chịu trách nhiệm thi hành Nghị định này./.</w:t>
      </w:r>
    </w:p>
    <w:p w:rsidR="00000000" w:rsidRDefault="00C003B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03B2">
            <w:pPr>
              <w:spacing w:before="120"/>
            </w:pPr>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w:t>
            </w:r>
            <w:r>
              <w:rPr>
                <w:sz w:val="16"/>
                <w:lang w:val="vi-VN"/>
              </w:rPr>
              <w:t>ung ương</w:t>
            </w:r>
            <w:r>
              <w:rPr>
                <w:sz w:val="16"/>
              </w:rPr>
              <w:t>;</w:t>
            </w:r>
            <w:r>
              <w:rPr>
                <w:sz w:val="16"/>
                <w:lang w:val="vi-VN"/>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w:t>
            </w:r>
            <w:r>
              <w:rPr>
                <w:sz w:val="16"/>
                <w:lang w:val="vi-VN"/>
              </w:rPr>
              <w:t>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w:t>
            </w:r>
            <w:r>
              <w:rPr>
                <w:sz w:val="16"/>
                <w:lang w:val="vi-VN"/>
              </w:rPr>
              <w:t>huộc, Công báo;</w:t>
            </w:r>
            <w:r>
              <w:rPr>
                <w:sz w:val="16"/>
                <w:lang w:val="vi-VN"/>
              </w:rPr>
              <w:br/>
              <w:t xml:space="preserve">- Lưu: VT, </w:t>
            </w:r>
            <w:r>
              <w:rPr>
                <w:sz w:val="16"/>
              </w:rPr>
              <w:t>K</w:t>
            </w:r>
            <w:r>
              <w:rPr>
                <w:sz w:val="16"/>
                <w:lang w:val="vi-VN"/>
              </w:rPr>
              <w:t>TTH (2b).</w:t>
            </w:r>
            <w:r>
              <w:rPr>
                <w:vertAlign w:val="subscript"/>
              </w:rPr>
              <w:t>PC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03B2">
            <w:pPr>
              <w:spacing w:before="120"/>
              <w:jc w:val="center"/>
            </w:pPr>
            <w:r>
              <w:rPr>
                <w:b/>
                <w:bCs/>
              </w:rPr>
              <w:t>TM. CHÍNH PHỦ</w:t>
            </w:r>
            <w:r>
              <w:rPr>
                <w:b/>
                <w:bCs/>
              </w:rPr>
              <w:br/>
              <w:t>THỦ TƯỚNG</w:t>
            </w:r>
            <w:r>
              <w:rPr>
                <w:b/>
                <w:bCs/>
              </w:rPr>
              <w:br/>
            </w:r>
            <w:r>
              <w:rPr>
                <w:b/>
                <w:bCs/>
              </w:rPr>
              <w:br/>
            </w:r>
            <w:r>
              <w:rPr>
                <w:b/>
                <w:bCs/>
              </w:rPr>
              <w:br/>
            </w:r>
            <w:r>
              <w:rPr>
                <w:b/>
                <w:bCs/>
              </w:rPr>
              <w:br/>
            </w:r>
            <w:r>
              <w:rPr>
                <w:b/>
                <w:bCs/>
              </w:rPr>
              <w:br/>
            </w:r>
            <w:r>
              <w:rPr>
                <w:b/>
                <w:bCs/>
                <w:lang w:val="vi-VN"/>
              </w:rPr>
              <w:t>Nguyễn Xuân Phúc</w:t>
            </w:r>
          </w:p>
        </w:tc>
      </w:tr>
    </w:tbl>
    <w:p w:rsidR="00000000" w:rsidRDefault="00C003B2">
      <w:pPr>
        <w:spacing w:before="120" w:after="280" w:afterAutospacing="1"/>
      </w:pPr>
      <w:r>
        <w:t> </w:t>
      </w:r>
    </w:p>
    <w:p w:rsidR="00C003B2" w:rsidRDefault="00C003B2">
      <w:pPr>
        <w:spacing w:before="120" w:after="280" w:afterAutospacing="1"/>
      </w:pPr>
      <w:r>
        <w:t> </w:t>
      </w:r>
    </w:p>
    <w:sectPr w:rsidR="00C003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7B"/>
    <w:rsid w:val="00C003B2"/>
    <w:rsid w:val="00D110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2022-07-29T09:10:00Z</dcterms:created>
  <dcterms:modified xsi:type="dcterms:W3CDTF">2022-07-29T09:10:00Z</dcterms:modified>
</cp:coreProperties>
</file>