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8C5FCF" w14:paraId="51793ECE"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D6012A6" w14:textId="77777777" w:rsidR="008C5FCF" w:rsidRDefault="008C5FCF">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9B8614B" w14:textId="77777777" w:rsidR="008C5FCF" w:rsidRDefault="008C5FCF">
            <w:pPr>
              <w:jc w:val="center"/>
            </w:pPr>
            <w:r>
              <w:rPr>
                <w:b/>
                <w:bCs/>
              </w:rPr>
              <w:t>CỘNG HOÀ XÃ HỘI CHỦ NGHĨA VIỆT NAM</w:t>
            </w:r>
            <w:r>
              <w:rPr>
                <w:b/>
                <w:bCs/>
              </w:rPr>
              <w:br/>
              <w:t>Độc lập - Tự do - Hạnh phúc</w:t>
            </w:r>
            <w:r>
              <w:rPr>
                <w:b/>
                <w:bCs/>
              </w:rPr>
              <w:br/>
              <w:t>********</w:t>
            </w:r>
          </w:p>
        </w:tc>
      </w:tr>
      <w:tr w:rsidR="008C5FCF" w14:paraId="64B6167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36B4665" w14:textId="77777777" w:rsidR="008C5FCF" w:rsidRDefault="008C5FCF">
            <w:pPr>
              <w:jc w:val="center"/>
            </w:pPr>
            <w:r>
              <w:t>Số: 61-CP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5785733" w14:textId="77777777" w:rsidR="008C5FCF" w:rsidRDefault="008C5FCF">
            <w:pPr>
              <w:jc w:val="right"/>
            </w:pPr>
            <w:r>
              <w:rPr>
                <w:i/>
                <w:iCs/>
              </w:rPr>
              <w:t>Hà Nội, ngày 21 tháng 10 năm 1996</w:t>
            </w:r>
          </w:p>
        </w:tc>
      </w:tr>
    </w:tbl>
    <w:p w14:paraId="3887E1DD" w14:textId="77777777" w:rsidR="008C5FCF" w:rsidRDefault="008C5FCF">
      <w:pPr>
        <w:spacing w:after="120"/>
      </w:pPr>
      <w:r>
        <w:t> </w:t>
      </w:r>
    </w:p>
    <w:p w14:paraId="4FF0BBF1" w14:textId="77777777" w:rsidR="008C5FCF" w:rsidRDefault="008C5FCF">
      <w:pPr>
        <w:spacing w:after="120"/>
        <w:jc w:val="center"/>
      </w:pPr>
      <w:r>
        <w:rPr>
          <w:b/>
          <w:bCs/>
        </w:rPr>
        <w:t>NGHỊ ĐỊNH</w:t>
      </w:r>
    </w:p>
    <w:p w14:paraId="6166F287" w14:textId="77777777" w:rsidR="008C5FCF" w:rsidRDefault="008C5FCF">
      <w:pPr>
        <w:spacing w:after="120"/>
        <w:jc w:val="center"/>
      </w:pPr>
      <w:r>
        <w:t>CỦA CHÍNH PHỦ SỐ 61-CP NGÀY 21 THÁNG 10 NĂM 1996 VỀ VIỆC SỬA ĐỔI, BỔ SUNG QUY ĐỊNH VỀ CẤP HIỆU, PHÙ HIỆU VÀ QUÂN HÀM CỦA QUÂN NHÂN CHUYÊN NGHIỆP</w:t>
      </w:r>
    </w:p>
    <w:p w14:paraId="4573070D" w14:textId="77777777" w:rsidR="008C5FCF" w:rsidRDefault="008C5FCF">
      <w:pPr>
        <w:spacing w:after="120"/>
        <w:jc w:val="center"/>
      </w:pPr>
      <w:r>
        <w:rPr>
          <w:b/>
          <w:bCs/>
        </w:rPr>
        <w:t>CHÍNH PHỦ</w:t>
      </w:r>
    </w:p>
    <w:p w14:paraId="68E247AD" w14:textId="77777777" w:rsidR="008C5FCF" w:rsidRDefault="008C5FCF">
      <w:pPr>
        <w:spacing w:after="120"/>
      </w:pPr>
      <w:r>
        <w:rPr>
          <w:i/>
          <w:iCs/>
        </w:rPr>
        <w:t>Căn cứ Luật Tổ chứcChính phủ ngày 30 tháng 9 năm 1992;</w:t>
      </w:r>
      <w:r>
        <w:br/>
      </w:r>
      <w:r>
        <w:rPr>
          <w:i/>
          <w:iCs/>
        </w:rPr>
        <w:t>Căn cứ Luật sửa đổi,bổ sung một số điều của Luật nghĩa vụ quân sự ngày 22 tháng 6 năm 1994;</w:t>
      </w:r>
      <w:r>
        <w:br/>
      </w:r>
      <w:r>
        <w:rPr>
          <w:i/>
          <w:iCs/>
        </w:rPr>
        <w:t>Theo đề nghị của Bộtrưởng Bộ Quốc phòng;</w:t>
      </w:r>
    </w:p>
    <w:p w14:paraId="4BE49C67" w14:textId="77777777" w:rsidR="008C5FCF" w:rsidRDefault="008C5FCF">
      <w:pPr>
        <w:spacing w:after="120"/>
        <w:jc w:val="center"/>
      </w:pPr>
      <w:r>
        <w:rPr>
          <w:b/>
          <w:bCs/>
        </w:rPr>
        <w:t>NGHỊ ĐỊNH:</w:t>
      </w:r>
    </w:p>
    <w:p w14:paraId="1C50EC1E" w14:textId="77777777" w:rsidR="008C5FCF" w:rsidRDefault="008C5FCF">
      <w:pPr>
        <w:spacing w:after="120"/>
      </w:pPr>
      <w:r>
        <w:rPr>
          <w:b/>
          <w:bCs/>
        </w:rPr>
        <w:t>Điều 1.-</w:t>
      </w:r>
      <w:r>
        <w:t xml:space="preserve"> Nay sửa đổi bổ sung Điều 2 vàĐiều 3 Nghị định số 74/HĐBT ngày 26 tháng 4 năm 1982 của Hội đồng Bộ trưởng(nay là Chính phủ) về quy định quân hiệu, cấp hiệu và lễ phục của Quân đội nhândân Việt Nam như sau:</w:t>
      </w:r>
    </w:p>
    <w:p w14:paraId="677F066D" w14:textId="77777777" w:rsidR="008C5FCF" w:rsidRDefault="008C5FCF">
      <w:pPr>
        <w:spacing w:after="120"/>
      </w:pPr>
      <w:r>
        <w:t>1. Điều 2 của Nghị định số 74/HĐBT quy định: "Mầu củanền phù hiệu và màu của đường viền cấp hiệu của quân nhân chuyên nghiệp là màughi sáng".</w:t>
      </w:r>
    </w:p>
    <w:p w14:paraId="0F266109" w14:textId="77777777" w:rsidR="008C5FCF" w:rsidRDefault="008C5FCF">
      <w:pPr>
        <w:spacing w:after="120"/>
      </w:pPr>
      <w:r>
        <w:t>- Nay sửa lại là: "Màu của nền phù hiệu và màu củađường viền cấp hiệu của quân nhân chuyên nghiệp là màu tương ứng với màu củacác quân chủng và bộ đội biên phòng".</w:t>
      </w:r>
    </w:p>
    <w:p w14:paraId="4E655D27" w14:textId="77777777" w:rsidR="008C5FCF" w:rsidRDefault="008C5FCF">
      <w:pPr>
        <w:spacing w:after="120"/>
      </w:pPr>
      <w:r>
        <w:t>2. Điều 3 của NgNh định số 74/HĐBT, khoản 1 ghi: "Cấphiệu của sĩ quan và chuẩn uý". Nay sửa như sau: "Cấp hiệu của sĩquan, chuẩn uý bao gồm cả quân nhân chuyên nghiệp có cấp hiệu tương ứng".</w:t>
      </w:r>
    </w:p>
    <w:p w14:paraId="21B37491" w14:textId="77777777" w:rsidR="008C5FCF" w:rsidRDefault="008C5FCF">
      <w:pPr>
        <w:spacing w:after="120"/>
      </w:pPr>
      <w:r>
        <w:t>Điểm cuối khoản 1 (Điều 3) quy định: "Cấp hiệu củachuẩn uý như cấp hiệu của cấp uý, nhưng không có sao".</w:t>
      </w:r>
    </w:p>
    <w:p w14:paraId="7C8B9884" w14:textId="77777777" w:rsidR="008C5FCF" w:rsidRDefault="008C5FCF">
      <w:pPr>
        <w:spacing w:after="120"/>
      </w:pPr>
      <w:r>
        <w:t>- Nay bổ sung và sửa lại như sau:</w:t>
      </w:r>
    </w:p>
    <w:p w14:paraId="126708DA" w14:textId="77777777" w:rsidR="008C5FCF" w:rsidRDefault="008C5FCF">
      <w:pPr>
        <w:spacing w:after="120"/>
      </w:pPr>
      <w:r>
        <w:t>"Cấp hiệu của cấp tá quân nhân chuyên nghiệp có haivạch bạc hình chữ V (&gt;&gt;): cấp uý có một vạch bạc hình chữ V (&gt;). Cấphiệu của chuẩn uý như cấp hiệu của cấp uý nhưng không có sao. Đáy nhọn của chữV quay về hướng cúc của cấp hiệu".</w:t>
      </w:r>
    </w:p>
    <w:p w14:paraId="15CB4147" w14:textId="77777777" w:rsidR="008C5FCF" w:rsidRDefault="008C5FCF">
      <w:pPr>
        <w:spacing w:after="120"/>
      </w:pPr>
      <w:r>
        <w:rPr>
          <w:b/>
          <w:bCs/>
        </w:rPr>
        <w:t>Điều 2.-</w:t>
      </w:r>
      <w:r>
        <w:t xml:space="preserve"> Bổ sung thêm cấp quân hàmthượng tá quân nhân chuyên nghiệp và sửa phần quy định về phù hiệu ở Điều 6,Điều lệ quân nhân chuyên nghiệp ban hành kèm theo Nghị định số 238/HĐBT ngày 03tháng 8 năm 1991 của Hội đồng Bộ trưởng (nay là Chính phủ). Điều 6 (mới) nhưsau:</w:t>
      </w:r>
    </w:p>
    <w:p w14:paraId="31940F78" w14:textId="77777777" w:rsidR="008C5FCF" w:rsidRDefault="008C5FCF">
      <w:pPr>
        <w:spacing w:after="120"/>
      </w:pPr>
      <w:r>
        <w:t>Quân hàm của quân nhân chuyên nghiệp gồm có:</w:t>
      </w:r>
    </w:p>
    <w:p w14:paraId="18223DCC" w14:textId="77777777" w:rsidR="008C5FCF" w:rsidRDefault="008C5FCF">
      <w:pPr>
        <w:spacing w:after="120"/>
      </w:pPr>
      <w:r>
        <w:t>- Thượng sĩ chuyên nghiệp.</w:t>
      </w:r>
    </w:p>
    <w:p w14:paraId="74A96E5C" w14:textId="77777777" w:rsidR="008C5FCF" w:rsidRDefault="008C5FCF">
      <w:pPr>
        <w:spacing w:after="120"/>
      </w:pPr>
      <w:r>
        <w:t xml:space="preserve">- Chuẩn uý chuyên nghiệp. </w:t>
      </w:r>
    </w:p>
    <w:p w14:paraId="22FBA28E" w14:textId="77777777" w:rsidR="008C5FCF" w:rsidRDefault="008C5FCF">
      <w:pPr>
        <w:spacing w:after="120"/>
      </w:pPr>
      <w:r>
        <w:t xml:space="preserve">- Thiếu uý chuyên nghiệp. </w:t>
      </w:r>
    </w:p>
    <w:p w14:paraId="2A97E10D" w14:textId="77777777" w:rsidR="008C5FCF" w:rsidRDefault="008C5FCF">
      <w:pPr>
        <w:spacing w:after="120"/>
      </w:pPr>
      <w:r>
        <w:lastRenderedPageBreak/>
        <w:t>- Trung uý chuyên nghiệp.</w:t>
      </w:r>
    </w:p>
    <w:p w14:paraId="1FA183CB" w14:textId="77777777" w:rsidR="008C5FCF" w:rsidRDefault="008C5FCF">
      <w:pPr>
        <w:spacing w:after="120"/>
      </w:pPr>
      <w:r>
        <w:t>- Thượng uý chuyên nghiệp.</w:t>
      </w:r>
    </w:p>
    <w:p w14:paraId="1249D4F2" w14:textId="77777777" w:rsidR="008C5FCF" w:rsidRDefault="008C5FCF">
      <w:pPr>
        <w:spacing w:after="120"/>
      </w:pPr>
      <w:r>
        <w:t>- Đại uý chuyên nghiệp.</w:t>
      </w:r>
    </w:p>
    <w:p w14:paraId="357B055B" w14:textId="77777777" w:rsidR="008C5FCF" w:rsidRDefault="008C5FCF">
      <w:pPr>
        <w:spacing w:after="120"/>
      </w:pPr>
      <w:r>
        <w:t xml:space="preserve">- Thiếu tá chuyên nghiệp. </w:t>
      </w:r>
    </w:p>
    <w:p w14:paraId="4B894BCD" w14:textId="77777777" w:rsidR="008C5FCF" w:rsidRDefault="008C5FCF">
      <w:pPr>
        <w:spacing w:after="120"/>
      </w:pPr>
      <w:r>
        <w:t>- Trung tá chuyên nghiệp.</w:t>
      </w:r>
    </w:p>
    <w:p w14:paraId="6D2DC5D8" w14:textId="77777777" w:rsidR="008C5FCF" w:rsidRDefault="008C5FCF">
      <w:pPr>
        <w:spacing w:after="120"/>
      </w:pPr>
      <w:r>
        <w:t>- Thượng tá chuyên nghiệp.</w:t>
      </w:r>
    </w:p>
    <w:p w14:paraId="100BEF86" w14:textId="77777777" w:rsidR="008C5FCF" w:rsidRDefault="008C5FCF">
      <w:pPr>
        <w:spacing w:after="120"/>
      </w:pPr>
      <w:r>
        <w:t>Phù hiệu và cấp hiệu kết hợp phù hiệu của quân nhân chuyênnghiệp, áp dụng như đối với từng cấp tương ứng quy định tại Điều 1 Nghị địnhnày và Điều 4, Điều 5 Nghị định số 74/HĐBT ngày 26 tháng 4 năm 1982.</w:t>
      </w:r>
    </w:p>
    <w:p w14:paraId="34F0AB7E" w14:textId="77777777" w:rsidR="008C5FCF" w:rsidRDefault="008C5FCF">
      <w:pPr>
        <w:spacing w:after="120"/>
      </w:pPr>
      <w:r>
        <w:rPr>
          <w:b/>
          <w:bCs/>
        </w:rPr>
        <w:t>Điều 3.-</w:t>
      </w:r>
      <w:r>
        <w:t xml:space="preserve"> Nghị định này được thi hành kểtừ ngày ký. Các quy định đối với cấp hiệu, phù hiệu và quân hàm của quân nhânchuyên nghiệp trái với Nghị định này đều bãi bỏ.</w:t>
      </w:r>
    </w:p>
    <w:p w14:paraId="0FEFC303" w14:textId="77777777" w:rsidR="008C5FCF" w:rsidRDefault="008C5FCF">
      <w:pPr>
        <w:spacing w:after="120"/>
      </w:pPr>
      <w:r>
        <w:rPr>
          <w:b/>
          <w:bCs/>
        </w:rPr>
        <w:t>Điều 4.-</w:t>
      </w:r>
      <w:r>
        <w:t xml:space="preserve"> Bộ trưởng Bộ Quốc phòng chịutrách nhiệm thi hành Nghị định này.</w:t>
      </w:r>
    </w:p>
    <w:p w14:paraId="7C191371" w14:textId="77777777" w:rsidR="008C5FCF" w:rsidRDefault="008C5FC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C5FCF" w14:paraId="7D63249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90BCF95" w14:textId="77777777" w:rsidR="008C5FCF" w:rsidRDefault="008C5FCF">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52778F3" w14:textId="77777777" w:rsidR="008C5FCF" w:rsidRDefault="008C5FCF">
            <w:pPr>
              <w:spacing w:after="120"/>
              <w:jc w:val="center"/>
            </w:pPr>
            <w:r>
              <w:rPr>
                <w:b/>
                <w:bCs/>
              </w:rPr>
              <w:t>Võ Văn Kiệt</w:t>
            </w:r>
          </w:p>
          <w:p w14:paraId="5657B261" w14:textId="77777777" w:rsidR="008C5FCF" w:rsidRDefault="008C5FCF">
            <w:pPr>
              <w:jc w:val="center"/>
            </w:pPr>
            <w:r>
              <w:t>(Đã ký)</w:t>
            </w:r>
          </w:p>
        </w:tc>
      </w:tr>
    </w:tbl>
    <w:p w14:paraId="5F802154" w14:textId="77777777" w:rsidR="008C5FCF" w:rsidRDefault="008C5FCF">
      <w:pPr>
        <w:spacing w:after="120"/>
      </w:pPr>
      <w:r>
        <w:t> </w:t>
      </w:r>
    </w:p>
    <w:sectPr w:rsidR="008C5F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80"/>
    <w:rsid w:val="00546C80"/>
    <w:rsid w:val="008C5FCF"/>
    <w:rsid w:val="00ED14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6A7CA8"/>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2601</CharactersWithSpaces>
  <SharedDoc>false</SharedDoc>
  <HyperlinkBase>http://vanbanphapluat.co/nghi-dinh-61-cp-bo-sung-quy-dinh-cap-hieu-phu-hieu-va-quan-ham-cua-quan-nhan-chuyen-nghiep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2022-07-25T02:46:00Z</dcterms:created>
  <dcterms:modified xsi:type="dcterms:W3CDTF">2022-07-25T02:46:00Z</dcterms:modified>
</cp:coreProperties>
</file>